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4" w:rsidRPr="006F5394" w:rsidRDefault="006F5394" w:rsidP="006F5394">
      <w:pPr>
        <w:keepNext/>
        <w:keepLine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mallCaps/>
          <w:sz w:val="28"/>
          <w:szCs w:val="28"/>
          <w:lang w:val="uk-UA" w:eastAsia="ru-RU"/>
        </w:rPr>
        <w:t>КАБІНЕТ МІНІСТРІВ УКРАЇНИ</w:t>
      </w:r>
    </w:p>
    <w:p w:rsidR="006F5394" w:rsidRPr="006F5394" w:rsidRDefault="006F5394" w:rsidP="006F5394">
      <w:pPr>
        <w:keepNext/>
        <w:keepLines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ru-RU"/>
        </w:rPr>
        <w:t>РОЗПОРЯДЖЕННЯ</w:t>
      </w:r>
    </w:p>
    <w:p w:rsidR="006F5394" w:rsidRPr="006F5394" w:rsidRDefault="006F5394" w:rsidP="006F5394">
      <w:pPr>
        <w:keepNext/>
        <w:keepLines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6 червня 2011 р. №  491-р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</w:t>
      </w:r>
    </w:p>
    <w:p w:rsidR="006F5394" w:rsidRPr="006F5394" w:rsidRDefault="006F5394" w:rsidP="006F5394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затвердження переліку платних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ративних послуг, які надаються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Державним аге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нтством лісових ресурсів, його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 органами та республіканським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комітето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 Автономної Республіки Крим з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лісового і мисливського господарства,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розміру плати за їх надання</w:t>
      </w:r>
    </w:p>
    <w:p w:rsidR="006F5394" w:rsidRPr="006F5394" w:rsidRDefault="006F5394" w:rsidP="006F539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перелік </w:t>
      </w:r>
      <w:bookmarkEnd w:id="0"/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платних адміністративних послуг, які надаються Державним агентством лісових ресурсів, його територіальними органами та республіканським комітетом Автономної Республіки Крим з лісового і мисливського господарства, та розмір плати за їх надання згідно з додатком. </w:t>
      </w:r>
    </w:p>
    <w:p w:rsidR="006F5394" w:rsidRPr="006F5394" w:rsidRDefault="006F5394" w:rsidP="006F5394">
      <w:pPr>
        <w:keepLines/>
        <w:tabs>
          <w:tab w:val="center" w:pos="2268"/>
          <w:tab w:val="left" w:pos="6521"/>
        </w:tabs>
        <w:spacing w:before="1200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Прем’єр-міністр України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АЗАРОВ</w:t>
      </w:r>
    </w:p>
    <w:p w:rsidR="006F5394" w:rsidRPr="006F5394" w:rsidRDefault="006F5394" w:rsidP="006F5394">
      <w:pPr>
        <w:keepLines/>
        <w:tabs>
          <w:tab w:val="center" w:pos="2268"/>
          <w:tab w:val="left" w:pos="6521"/>
        </w:tabs>
        <w:spacing w:before="12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Інд.70</w:t>
      </w:r>
    </w:p>
    <w:p w:rsidR="006F5394" w:rsidRPr="006F5394" w:rsidRDefault="006F5394" w:rsidP="006F5394">
      <w:pPr>
        <w:keepNext/>
        <w:keepLines/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 розпорядження Кабінету Міністрів України</w:t>
      </w:r>
      <w:r w:rsidRPr="006F5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6 червня 2011 р. №  491-р</w:t>
      </w:r>
    </w:p>
    <w:p w:rsidR="006F5394" w:rsidRPr="006F5394" w:rsidRDefault="006F5394" w:rsidP="006F5394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платних адмініст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ративних послуг, які надаються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Державним аге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нтством лісових ресурсів, його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територіальними органами та республіканським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комітетом Авто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номної Республіки Крим 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питань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лісовог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мисливського господарства, </w:t>
      </w:r>
      <w:r w:rsidRPr="006F53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розмір плати за їх надання</w:t>
      </w:r>
    </w:p>
    <w:tbl>
      <w:tblPr>
        <w:tblW w:w="0" w:type="auto"/>
        <w:tblInd w:w="1242" w:type="dxa"/>
        <w:tblLook w:val="01E0" w:firstRow="1" w:lastRow="1" w:firstColumn="1" w:lastColumn="1" w:noHBand="0" w:noVBand="0"/>
      </w:tblPr>
      <w:tblGrid>
        <w:gridCol w:w="5422"/>
        <w:gridCol w:w="3509"/>
      </w:tblGrid>
      <w:tr w:rsidR="006F5394" w:rsidRPr="006F5394" w:rsidTr="006F5394">
        <w:trPr>
          <w:trHeight w:val="225"/>
          <w:tblHeader/>
        </w:trPr>
        <w:tc>
          <w:tcPr>
            <w:tcW w:w="5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94" w:rsidRPr="006F5394" w:rsidRDefault="006F5394" w:rsidP="006F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адміністративної послуги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394" w:rsidRPr="006F5394" w:rsidRDefault="006F5394" w:rsidP="006F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 плати за надання послуги</w:t>
            </w:r>
          </w:p>
        </w:tc>
      </w:tr>
      <w:tr w:rsidR="006F5394" w:rsidRPr="006F5394" w:rsidTr="006F5394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Видача посвідчення мисливця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 гривень</w:t>
            </w:r>
          </w:p>
        </w:tc>
      </w:tr>
      <w:tr w:rsidR="006F5394" w:rsidRPr="006F5394" w:rsidTr="006F5394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Видача дубліката  посвідчення мисливця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 гривень</w:t>
            </w:r>
          </w:p>
        </w:tc>
      </w:tr>
      <w:tr w:rsidR="006F5394" w:rsidRPr="006F5394" w:rsidTr="006F5394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Видача щорічної контрольної картки обліку добутої дичини і порушень правил полювання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гривень</w:t>
            </w:r>
          </w:p>
        </w:tc>
      </w:tr>
      <w:tr w:rsidR="006F5394" w:rsidRPr="006F5394" w:rsidTr="006F5394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Видача дубліката щорічної контрольної картки обліку добутої дичини і порушень правил полювання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94" w:rsidRPr="006F5394" w:rsidRDefault="006F5394" w:rsidP="006F539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5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гривень</w:t>
            </w:r>
          </w:p>
        </w:tc>
      </w:tr>
    </w:tbl>
    <w:p w:rsidR="000065D0" w:rsidRPr="006F5394" w:rsidRDefault="000065D0" w:rsidP="006F5394">
      <w:pPr>
        <w:keepNext/>
        <w:spacing w:before="480"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65D0" w:rsidRPr="006F5394" w:rsidSect="006F5394">
      <w:headerReference w:type="even" r:id="rId5"/>
      <w:headerReference w:type="default" r:id="rId6"/>
      <w:pgSz w:w="11906" w:h="16838" w:code="9"/>
      <w:pgMar w:top="284" w:right="424" w:bottom="426" w:left="567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70" w:rsidRDefault="006F53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C94A70" w:rsidRDefault="006F53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A70" w:rsidRPr="00AC6959" w:rsidRDefault="006F5394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AC6959">
      <w:rPr>
        <w:rFonts w:ascii="Antiqua" w:hAnsi="Antiqua"/>
        <w:sz w:val="26"/>
        <w:szCs w:val="26"/>
      </w:rPr>
      <w:fldChar w:fldCharType="begin"/>
    </w:r>
    <w:r w:rsidRPr="00AC6959">
      <w:rPr>
        <w:rFonts w:ascii="Antiqua" w:hAnsi="Antiqua"/>
        <w:sz w:val="26"/>
        <w:szCs w:val="26"/>
      </w:rPr>
      <w:instrText xml:space="preserve">PAGE  </w:instrText>
    </w:r>
    <w:r w:rsidRPr="00AC6959">
      <w:rPr>
        <w:rFonts w:ascii="Antiqua" w:hAnsi="Antiqua"/>
        <w:sz w:val="26"/>
        <w:szCs w:val="26"/>
      </w:rPr>
      <w:fldChar w:fldCharType="separate"/>
    </w:r>
    <w:r>
      <w:rPr>
        <w:rFonts w:ascii="Antiqua" w:hAnsi="Antiqua"/>
        <w:noProof/>
        <w:sz w:val="26"/>
        <w:szCs w:val="26"/>
      </w:rPr>
      <w:t>2</w:t>
    </w:r>
    <w:r w:rsidRPr="00AC6959">
      <w:rPr>
        <w:rFonts w:ascii="Antiqua" w:hAnsi="Antiqua"/>
        <w:sz w:val="26"/>
        <w:szCs w:val="26"/>
      </w:rPr>
      <w:fldChar w:fldCharType="end"/>
    </w:r>
  </w:p>
  <w:p w:rsidR="00C94A70" w:rsidRDefault="006F5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4D"/>
    <w:rsid w:val="000065D0"/>
    <w:rsid w:val="00294F95"/>
    <w:rsid w:val="003F02DF"/>
    <w:rsid w:val="005115B8"/>
    <w:rsid w:val="006F5394"/>
    <w:rsid w:val="00C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2023-03-21T08:24:00Z</dcterms:created>
  <dcterms:modified xsi:type="dcterms:W3CDTF">2023-03-21T08:30:00Z</dcterms:modified>
</cp:coreProperties>
</file>